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湖北省建设监理协会专家</w:t>
      </w:r>
      <w:r>
        <w:rPr>
          <w:rFonts w:hint="eastAsia" w:asciiTheme="majorEastAsia" w:hAnsiTheme="majorEastAsia" w:eastAsiaTheme="majorEastAsia"/>
          <w:b/>
          <w:sz w:val="44"/>
          <w:szCs w:val="44"/>
          <w:lang w:eastAsia="zh-CN"/>
        </w:rPr>
        <w:t>工作</w:t>
      </w:r>
      <w:r>
        <w:rPr>
          <w:rFonts w:hint="eastAsia" w:asciiTheme="majorEastAsia" w:hAnsiTheme="majorEastAsia" w:eastAsiaTheme="majorEastAsia"/>
          <w:b/>
          <w:sz w:val="44"/>
          <w:szCs w:val="44"/>
        </w:rPr>
        <w:t>委员会</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管理办法</w:t>
      </w:r>
    </w:p>
    <w:p>
      <w:pPr>
        <w:spacing w:line="560" w:lineRule="exact"/>
        <w:jc w:val="center"/>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征求意见稿</w:t>
      </w:r>
      <w:r>
        <w:rPr>
          <w:rFonts w:hint="eastAsia" w:ascii="仿宋" w:hAnsi="仿宋" w:eastAsia="仿宋"/>
          <w:color w:val="auto"/>
          <w:sz w:val="32"/>
          <w:szCs w:val="32"/>
        </w:rPr>
        <w:t>）</w:t>
      </w:r>
    </w:p>
    <w:p>
      <w:pPr>
        <w:spacing w:line="560" w:lineRule="exact"/>
        <w:jc w:val="center"/>
        <w:rPr>
          <w:rFonts w:asciiTheme="minorEastAsia" w:hAnsiTheme="minorEastAsia" w:eastAsiaTheme="minorEastAsia"/>
          <w:b/>
          <w:color w:val="auto"/>
          <w:sz w:val="32"/>
          <w:szCs w:val="32"/>
        </w:rPr>
      </w:pPr>
    </w:p>
    <w:p>
      <w:pPr>
        <w:spacing w:line="520" w:lineRule="exact"/>
        <w:jc w:val="center"/>
        <w:rPr>
          <w:rFonts w:hint="eastAsia" w:asciiTheme="minorEastAsia" w:hAnsiTheme="minorEastAsia" w:eastAsiaTheme="minorEastAsia"/>
          <w:b/>
          <w:color w:val="auto"/>
          <w:sz w:val="32"/>
          <w:szCs w:val="32"/>
        </w:rPr>
      </w:pPr>
    </w:p>
    <w:p>
      <w:pPr>
        <w:spacing w:line="520" w:lineRule="exact"/>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ascii="仿宋" w:hAnsi="仿宋" w:eastAsia="仿宋"/>
          <w:b w:val="0"/>
          <w:bCs w:val="0"/>
          <w:color w:val="auto"/>
          <w:sz w:val="32"/>
          <w:szCs w:val="32"/>
        </w:rPr>
      </w:pPr>
      <w:r>
        <w:rPr>
          <w:rFonts w:hint="eastAsia" w:ascii="仿宋" w:hAnsi="仿宋" w:eastAsia="仿宋"/>
          <w:color w:val="auto"/>
          <w:sz w:val="32"/>
          <w:szCs w:val="32"/>
        </w:rPr>
        <w:t>　</w:t>
      </w:r>
      <w:r>
        <w:rPr>
          <w:rFonts w:hint="eastAsia" w:ascii="仿宋" w:hAnsi="仿宋" w:eastAsia="仿宋"/>
          <w:color w:val="auto"/>
          <w:sz w:val="32"/>
          <w:szCs w:val="32"/>
        </w:rPr>
        <w:t xml:space="preserve">　第一条  </w:t>
      </w:r>
      <w:r>
        <w:rPr>
          <w:rFonts w:hint="eastAsia" w:ascii="仿宋" w:hAnsi="仿宋" w:eastAsia="仿宋"/>
          <w:b w:val="0"/>
          <w:bCs w:val="0"/>
          <w:color w:val="auto"/>
          <w:sz w:val="32"/>
          <w:szCs w:val="32"/>
        </w:rPr>
        <w:t>为</w:t>
      </w:r>
      <w:r>
        <w:rPr>
          <w:rFonts w:hint="eastAsia" w:ascii="仿宋" w:hAnsi="仿宋" w:eastAsia="仿宋"/>
          <w:b w:val="0"/>
          <w:bCs w:val="0"/>
          <w:color w:val="auto"/>
          <w:sz w:val="32"/>
          <w:szCs w:val="32"/>
          <w:lang w:eastAsia="zh-CN"/>
        </w:rPr>
        <w:t>全面推进监理行业人才队伍建设</w:t>
      </w:r>
      <w:r>
        <w:rPr>
          <w:rFonts w:hint="eastAsia" w:ascii="仿宋" w:hAnsi="仿宋" w:eastAsia="仿宋"/>
          <w:b w:val="0"/>
          <w:bCs w:val="0"/>
          <w:color w:val="auto"/>
          <w:sz w:val="32"/>
          <w:szCs w:val="32"/>
        </w:rPr>
        <w:t>，充分发挥</w:t>
      </w:r>
      <w:r>
        <w:rPr>
          <w:rFonts w:hint="eastAsia" w:ascii="仿宋" w:hAnsi="仿宋" w:eastAsia="仿宋"/>
          <w:b w:val="0"/>
          <w:bCs w:val="0"/>
          <w:color w:val="auto"/>
          <w:sz w:val="32"/>
          <w:szCs w:val="32"/>
          <w:lang w:eastAsia="zh-CN"/>
        </w:rPr>
        <w:t>协会</w:t>
      </w:r>
      <w:r>
        <w:rPr>
          <w:rFonts w:hint="eastAsia" w:ascii="仿宋" w:hAnsi="仿宋" w:eastAsia="仿宋"/>
          <w:b w:val="0"/>
          <w:bCs w:val="0"/>
          <w:color w:val="auto"/>
          <w:sz w:val="32"/>
          <w:szCs w:val="32"/>
        </w:rPr>
        <w:t>公益职能，</w:t>
      </w:r>
      <w:r>
        <w:rPr>
          <w:rFonts w:hint="eastAsia" w:ascii="仿宋" w:hAnsi="仿宋" w:eastAsia="仿宋" w:cs="仿宋"/>
          <w:b w:val="0"/>
          <w:bCs w:val="0"/>
          <w:i w:val="0"/>
          <w:iCs w:val="0"/>
          <w:caps w:val="0"/>
          <w:color w:val="auto"/>
          <w:spacing w:val="0"/>
          <w:sz w:val="32"/>
          <w:szCs w:val="32"/>
          <w:shd w:val="clear" w:fill="FFFFFF"/>
        </w:rPr>
        <w:t>凝心聚力和发挥专家人才智慧的有效平台</w:t>
      </w:r>
      <w:r>
        <w:rPr>
          <w:rFonts w:hint="eastAsia" w:ascii="仿宋" w:hAnsi="仿宋" w:eastAsia="仿宋" w:cs="仿宋"/>
          <w:b w:val="0"/>
          <w:bCs w:val="0"/>
          <w:i w:val="0"/>
          <w:iCs w:val="0"/>
          <w:caps w:val="0"/>
          <w:color w:val="auto"/>
          <w:spacing w:val="0"/>
          <w:sz w:val="32"/>
          <w:szCs w:val="32"/>
          <w:shd w:val="clear" w:fill="FFFFFF"/>
          <w:lang w:eastAsia="zh-CN"/>
        </w:rPr>
        <w:t>，为行业高质量发展注入新动能</w:t>
      </w:r>
      <w:r>
        <w:rPr>
          <w:rFonts w:hint="eastAsia" w:ascii="仿宋" w:hAnsi="仿宋" w:eastAsia="仿宋"/>
          <w:b w:val="0"/>
          <w:bCs w:val="0"/>
          <w:color w:val="auto"/>
          <w:sz w:val="32"/>
          <w:szCs w:val="32"/>
        </w:rPr>
        <w:t>，</w:t>
      </w:r>
      <w:r>
        <w:rPr>
          <w:rFonts w:hint="eastAsia" w:ascii="仿宋" w:hAnsi="仿宋" w:eastAsia="仿宋"/>
          <w:b w:val="0"/>
          <w:bCs w:val="0"/>
          <w:color w:val="auto"/>
          <w:sz w:val="32"/>
          <w:szCs w:val="32"/>
          <w:lang w:eastAsia="zh-CN"/>
        </w:rPr>
        <w:t>在</w:t>
      </w:r>
      <w:r>
        <w:rPr>
          <w:rFonts w:hint="eastAsia" w:ascii="仿宋" w:hAnsi="仿宋" w:eastAsia="仿宋" w:cs="仿宋"/>
          <w:b w:val="0"/>
          <w:bCs w:val="0"/>
          <w:color w:val="auto"/>
          <w:sz w:val="32"/>
          <w:szCs w:val="32"/>
          <w:lang w:eastAsia="zh-CN"/>
        </w:rPr>
        <w:t>全省</w:t>
      </w:r>
      <w:r>
        <w:rPr>
          <w:rFonts w:hint="eastAsia" w:ascii="仿宋" w:hAnsi="仿宋" w:eastAsia="仿宋" w:cs="仿宋"/>
          <w:b w:val="0"/>
          <w:bCs w:val="0"/>
          <w:i w:val="0"/>
          <w:iCs w:val="0"/>
          <w:caps w:val="0"/>
          <w:color w:val="auto"/>
          <w:spacing w:val="0"/>
          <w:sz w:val="32"/>
          <w:szCs w:val="32"/>
          <w:shd w:val="clear" w:fill="FFFFFF"/>
        </w:rPr>
        <w:t>推进加快建设全国构建新发展格局先行区贡献</w:t>
      </w:r>
      <w:r>
        <w:rPr>
          <w:rFonts w:hint="eastAsia" w:ascii="仿宋" w:hAnsi="仿宋" w:eastAsia="仿宋" w:cs="仿宋"/>
          <w:b w:val="0"/>
          <w:bCs w:val="0"/>
          <w:i w:val="0"/>
          <w:iCs w:val="0"/>
          <w:caps w:val="0"/>
          <w:color w:val="auto"/>
          <w:spacing w:val="0"/>
          <w:sz w:val="32"/>
          <w:szCs w:val="32"/>
          <w:shd w:val="clear" w:fill="FFFFFF"/>
          <w:lang w:eastAsia="zh-CN"/>
        </w:rPr>
        <w:t>监理人的</w:t>
      </w:r>
      <w:r>
        <w:rPr>
          <w:rFonts w:hint="eastAsia" w:ascii="仿宋" w:hAnsi="仿宋" w:eastAsia="仿宋" w:cs="仿宋"/>
          <w:b w:val="0"/>
          <w:bCs w:val="0"/>
          <w:i w:val="0"/>
          <w:iCs w:val="0"/>
          <w:caps w:val="0"/>
          <w:color w:val="auto"/>
          <w:spacing w:val="0"/>
          <w:sz w:val="32"/>
          <w:szCs w:val="32"/>
          <w:shd w:val="clear" w:fill="FFFFFF"/>
        </w:rPr>
        <w:t>智慧和力量</w:t>
      </w:r>
      <w:r>
        <w:rPr>
          <w:rFonts w:hint="eastAsia" w:ascii="仿宋" w:hAnsi="仿宋" w:eastAsia="仿宋" w:cs="仿宋"/>
          <w:b w:val="0"/>
          <w:bCs w:val="0"/>
          <w:i w:val="0"/>
          <w:iCs w:val="0"/>
          <w:caps w:val="0"/>
          <w:color w:val="auto"/>
          <w:spacing w:val="0"/>
          <w:sz w:val="32"/>
          <w:szCs w:val="32"/>
          <w:shd w:val="clear" w:fill="FFFFFF"/>
          <w:lang w:eastAsia="zh-CN"/>
        </w:rPr>
        <w:t>。为规范行业人才智库管理，</w:t>
      </w:r>
      <w:r>
        <w:rPr>
          <w:rFonts w:hint="eastAsia" w:ascii="仿宋" w:hAnsi="仿宋" w:eastAsia="仿宋"/>
          <w:b w:val="0"/>
          <w:bCs w:val="0"/>
          <w:color w:val="auto"/>
          <w:sz w:val="32"/>
          <w:szCs w:val="32"/>
        </w:rPr>
        <w:t>制定本办法。</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r>
        <w:rPr>
          <w:rFonts w:hint="eastAsia" w:ascii="仿宋" w:hAnsi="仿宋" w:eastAsia="仿宋"/>
          <w:color w:val="auto"/>
          <w:sz w:val="32"/>
          <w:szCs w:val="32"/>
        </w:rPr>
        <w:t>　　第二条  湖北省建设监理协会专家</w:t>
      </w:r>
      <w:r>
        <w:rPr>
          <w:rFonts w:hint="eastAsia" w:ascii="仿宋" w:hAnsi="仿宋" w:eastAsia="仿宋"/>
          <w:color w:val="auto"/>
          <w:sz w:val="32"/>
          <w:szCs w:val="32"/>
          <w:lang w:eastAsia="zh-CN"/>
        </w:rPr>
        <w:t>工作</w:t>
      </w:r>
      <w:r>
        <w:rPr>
          <w:rFonts w:hint="eastAsia" w:ascii="仿宋" w:hAnsi="仿宋" w:eastAsia="仿宋"/>
          <w:color w:val="auto"/>
          <w:sz w:val="32"/>
          <w:szCs w:val="32"/>
        </w:rPr>
        <w:t>委员会是协会的分支机构</w:t>
      </w:r>
      <w:r>
        <w:rPr>
          <w:rFonts w:hint="eastAsia" w:ascii="仿宋" w:hAnsi="仿宋" w:eastAsia="仿宋"/>
          <w:color w:val="auto"/>
          <w:sz w:val="32"/>
          <w:szCs w:val="32"/>
          <w:lang w:val="en-US" w:eastAsia="zh-CN"/>
        </w:rPr>
        <w:t>(以下简称专家委）</w:t>
      </w:r>
      <w:r>
        <w:rPr>
          <w:rFonts w:hint="eastAsia" w:ascii="仿宋" w:hAnsi="仿宋" w:eastAsia="仿宋"/>
          <w:color w:val="auto"/>
          <w:sz w:val="32"/>
          <w:szCs w:val="32"/>
        </w:rPr>
        <w:t>，按照协会秘书处的工作部署开展工作，由协会秘书处按照本办法和有关规定进行管理。</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r>
        <w:rPr>
          <w:rFonts w:hint="eastAsia" w:ascii="仿宋" w:hAnsi="仿宋" w:eastAsia="仿宋"/>
          <w:color w:val="auto"/>
          <w:sz w:val="32"/>
          <w:szCs w:val="32"/>
        </w:rPr>
        <w:t>　　第三条  专家委员会的服务宗旨是：充分发挥 “提供服务、反映诉求、规范行为”的作用，积极应对监理行业面临的机遇与挑战，配合推动监理管理制度改革，加强监理队伍建设，强化行业自律管理，落实监理工作职责，提升监理工作水平，推进监理事业科学发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第二章  组织机构和入选条件</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第四条 专家委设主任委员1名，副主任委员若干名。</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专家委员会主任、副主任</w:t>
      </w:r>
      <w:r>
        <w:rPr>
          <w:rFonts w:hint="eastAsia" w:ascii="仿宋" w:hAnsi="仿宋" w:eastAsia="仿宋"/>
          <w:color w:val="auto"/>
          <w:sz w:val="32"/>
          <w:szCs w:val="32"/>
          <w:lang w:eastAsia="zh-CN"/>
        </w:rPr>
        <w:t>候选人从</w:t>
      </w:r>
      <w:r>
        <w:rPr>
          <w:rFonts w:hint="eastAsia" w:ascii="仿宋" w:hAnsi="仿宋" w:eastAsia="仿宋"/>
          <w:color w:val="auto"/>
          <w:sz w:val="32"/>
          <w:szCs w:val="32"/>
        </w:rPr>
        <w:t>专家委员会</w:t>
      </w:r>
      <w:r>
        <w:rPr>
          <w:rFonts w:hint="eastAsia" w:ascii="仿宋" w:hAnsi="仿宋" w:eastAsia="仿宋"/>
          <w:color w:val="auto"/>
          <w:sz w:val="32"/>
          <w:szCs w:val="32"/>
          <w:lang w:eastAsia="zh-CN"/>
        </w:rPr>
        <w:t>中</w:t>
      </w:r>
      <w:r>
        <w:rPr>
          <w:rFonts w:hint="eastAsia" w:ascii="仿宋" w:hAnsi="仿宋" w:eastAsia="仿宋"/>
          <w:color w:val="auto"/>
          <w:sz w:val="32"/>
          <w:szCs w:val="32"/>
        </w:rPr>
        <w:t>选举产生。</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专家委员会下设</w:t>
      </w:r>
      <w:r>
        <w:rPr>
          <w:rFonts w:hint="eastAsia" w:ascii="仿宋" w:hAnsi="仿宋" w:eastAsia="仿宋"/>
          <w:color w:val="auto"/>
          <w:sz w:val="32"/>
          <w:szCs w:val="32"/>
          <w:lang w:eastAsia="zh-CN"/>
        </w:rPr>
        <w:t>五</w:t>
      </w:r>
      <w:r>
        <w:rPr>
          <w:rFonts w:hint="eastAsia" w:ascii="仿宋" w:hAnsi="仿宋" w:eastAsia="仿宋"/>
          <w:color w:val="auto"/>
          <w:sz w:val="32"/>
          <w:szCs w:val="32"/>
        </w:rPr>
        <w:t>个专家组，即理论政策研究与继续教育专家组、工程技术与全过程咨询专家组、行业诚信与自律专家组、法务与行业合法权益保护专家组</w:t>
      </w:r>
      <w:r>
        <w:rPr>
          <w:rFonts w:hint="eastAsia" w:ascii="仿宋" w:hAnsi="仿宋" w:eastAsia="仿宋"/>
          <w:color w:val="auto"/>
          <w:sz w:val="32"/>
          <w:szCs w:val="32"/>
          <w:lang w:eastAsia="zh-CN"/>
        </w:rPr>
        <w:t>和顾问组</w:t>
      </w:r>
      <w:r>
        <w:rPr>
          <w:rFonts w:hint="eastAsia" w:ascii="仿宋" w:hAnsi="仿宋" w:eastAsia="仿宋"/>
          <w:color w:val="auto"/>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　　第五条  专家委</w:t>
      </w:r>
      <w:r>
        <w:rPr>
          <w:rFonts w:hint="eastAsia" w:ascii="仿宋" w:hAnsi="仿宋" w:eastAsia="仿宋"/>
          <w:color w:val="auto"/>
          <w:sz w:val="32"/>
          <w:szCs w:val="32"/>
          <w:lang w:eastAsia="zh-CN"/>
        </w:rPr>
        <w:t>专家候选人可采用单位和个人两种方式推荐产生，其</w:t>
      </w:r>
      <w:r>
        <w:rPr>
          <w:rFonts w:hint="eastAsia" w:ascii="仿宋" w:hAnsi="仿宋" w:eastAsia="仿宋"/>
          <w:color w:val="auto"/>
          <w:sz w:val="32"/>
          <w:szCs w:val="32"/>
        </w:rPr>
        <w:t>应具备以下条件</w:t>
      </w:r>
      <w:r>
        <w:rPr>
          <w:rFonts w:hint="eastAsia" w:ascii="仿宋" w:hAnsi="仿宋" w:eastAsia="仿宋"/>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（一）遵纪守法，原则性强，作风正派，廉洁自律，秉公办事</w:t>
      </w:r>
      <w:r>
        <w:rPr>
          <w:rFonts w:hint="eastAsia" w:ascii="仿宋" w:hAnsi="仿宋" w:eastAsia="仿宋"/>
          <w:color w:val="auto"/>
          <w:sz w:val="32"/>
          <w:szCs w:val="32"/>
          <w:lang w:eastAsia="zh-CN"/>
        </w:rPr>
        <w:t>，具有良好的职业道德</w:t>
      </w:r>
      <w:r>
        <w:rPr>
          <w:rFonts w:hint="eastAsia" w:ascii="仿宋" w:hAnsi="仿宋" w:eastAsia="仿宋"/>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（二）</w:t>
      </w:r>
      <w:r>
        <w:rPr>
          <w:rFonts w:hint="eastAsia" w:ascii="仿宋" w:hAnsi="仿宋" w:eastAsia="仿宋"/>
          <w:color w:val="auto"/>
          <w:sz w:val="32"/>
          <w:szCs w:val="32"/>
          <w:lang w:eastAsia="zh-CN"/>
        </w:rPr>
        <w:t>熟悉工程建设程序和相关法律、法规，熟悉工程监理及其相关技术管理工作；</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lang w:eastAsia="zh-CN"/>
        </w:rPr>
        <w:t>（三）自身综合素质高，</w:t>
      </w:r>
      <w:r>
        <w:rPr>
          <w:rFonts w:hint="eastAsia" w:ascii="仿宋" w:hAnsi="仿宋" w:eastAsia="仿宋"/>
          <w:color w:val="auto"/>
          <w:sz w:val="32"/>
          <w:szCs w:val="32"/>
        </w:rPr>
        <w:t>在行业内有一定的知名度和影响力；</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四</w:t>
      </w:r>
      <w:r>
        <w:rPr>
          <w:rFonts w:hint="eastAsia" w:ascii="仿宋" w:hAnsi="仿宋" w:eastAsia="仿宋"/>
          <w:color w:val="auto"/>
          <w:sz w:val="32"/>
          <w:szCs w:val="32"/>
        </w:rPr>
        <w:t>）热爱工程监理事业，愿意为监理行业发展服务；</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五</w:t>
      </w:r>
      <w:r>
        <w:rPr>
          <w:rFonts w:hint="eastAsia" w:ascii="仿宋" w:hAnsi="仿宋" w:eastAsia="仿宋"/>
          <w:color w:val="auto"/>
          <w:sz w:val="32"/>
          <w:szCs w:val="32"/>
        </w:rPr>
        <w:t>）</w:t>
      </w:r>
      <w:r>
        <w:rPr>
          <w:rFonts w:hint="eastAsia" w:ascii="仿宋" w:hAnsi="仿宋" w:eastAsia="仿宋"/>
          <w:color w:val="auto"/>
          <w:sz w:val="32"/>
          <w:szCs w:val="32"/>
          <w:lang w:eastAsia="zh-CN"/>
        </w:rPr>
        <w:t>持</w:t>
      </w:r>
      <w:r>
        <w:rPr>
          <w:rFonts w:hint="eastAsia" w:ascii="仿宋" w:hAnsi="仿宋" w:eastAsia="仿宋"/>
          <w:color w:val="auto"/>
          <w:sz w:val="32"/>
          <w:szCs w:val="32"/>
        </w:rPr>
        <w:t>国家注册执业资格证从事工程监理满八年以上或具备工程类高级、副教授及以上职称，且有较高的理论水平和表达能力，有丰富的实践经验；</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（五）身体健康，</w:t>
      </w:r>
      <w:r>
        <w:rPr>
          <w:rFonts w:hint="eastAsia" w:ascii="仿宋" w:hAnsi="仿宋" w:eastAsia="仿宋" w:cs="仿宋"/>
          <w:i w:val="0"/>
          <w:iCs w:val="0"/>
          <w:caps w:val="0"/>
          <w:color w:val="auto"/>
          <w:spacing w:val="0"/>
          <w:sz w:val="32"/>
          <w:szCs w:val="32"/>
          <w:shd w:val="clear" w:fill="FFFFFF"/>
          <w:lang w:val="en-US" w:eastAsia="zh-CN"/>
        </w:rPr>
        <w:t>年龄在60周岁以下；顾问可适当放宽</w:t>
      </w:r>
      <w:r>
        <w:rPr>
          <w:rFonts w:hint="eastAsia" w:ascii="仿宋" w:hAnsi="仿宋" w:eastAsia="仿宋" w:cs="仿宋"/>
          <w:i w:val="0"/>
          <w:iCs w:val="0"/>
          <w:caps w:val="0"/>
          <w:color w:val="auto"/>
          <w:spacing w:val="0"/>
          <w:sz w:val="32"/>
          <w:szCs w:val="32"/>
          <w:shd w:val="clear" w:fill="FFFFFF"/>
          <w:lang w:val="en-US"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第三章  职责、权利和义务</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第六条  专家委员会主要职责</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（一）参与制定监理行业法规、文件和标准规范；</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（二）参与重大工程技术方案与管理方案咨询；</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（三）参与质量安全事故调查和应急救援；</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（四）参与行业从业人员继续教育培训教材编写与实施；</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（五）参与行业评优评选、信用评价和竞赛活动；</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（六） 参与开发并推广运用先进工艺和技术；</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r>
        <w:rPr>
          <w:rFonts w:hint="eastAsia" w:ascii="仿宋" w:hAnsi="仿宋" w:eastAsia="仿宋"/>
          <w:color w:val="auto"/>
          <w:sz w:val="32"/>
          <w:szCs w:val="32"/>
        </w:rPr>
        <w:t>　　（七） 协会交办的其它事项。</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r>
        <w:rPr>
          <w:rFonts w:hint="eastAsia" w:ascii="仿宋" w:hAnsi="仿宋" w:eastAsia="仿宋"/>
          <w:color w:val="auto"/>
          <w:sz w:val="32"/>
          <w:szCs w:val="32"/>
        </w:rPr>
        <w:t>　　第七条　专家委员会委员专家享有以下权利</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（一）享有湖北省建设监理专家的称号和荣誉；</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（二）向协会和专家委员会提出工作意见和建议；</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（三）参与课题研究、行业评优评选、企业诚信评价等活动中有发表个人意见和建议；　　</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（四）优先在协会网站和《湖北建设监理》刊物上发表论文；</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（五）按相关规定要求获取劳动报酬；</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（六）有自愿退出专家委员会的权力。</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r>
        <w:rPr>
          <w:rFonts w:hint="eastAsia" w:ascii="仿宋" w:hAnsi="仿宋" w:eastAsia="仿宋"/>
          <w:color w:val="auto"/>
          <w:sz w:val="32"/>
          <w:szCs w:val="32"/>
        </w:rPr>
        <w:t>　　第八条  专家委员会专家的义务</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（一）遵守国家有关法律</w:t>
      </w:r>
      <w:r>
        <w:rPr>
          <w:rFonts w:hint="eastAsia" w:ascii="仿宋" w:hAnsi="仿宋" w:eastAsia="仿宋"/>
          <w:color w:val="auto"/>
          <w:sz w:val="32"/>
          <w:szCs w:val="32"/>
          <w:lang w:eastAsia="zh-CN"/>
        </w:rPr>
        <w:t>、</w:t>
      </w:r>
      <w:r>
        <w:rPr>
          <w:rFonts w:hint="eastAsia" w:ascii="仿宋" w:hAnsi="仿宋" w:eastAsia="仿宋"/>
          <w:color w:val="auto"/>
          <w:sz w:val="32"/>
          <w:szCs w:val="32"/>
        </w:rPr>
        <w:t>法规和专家委员会</w:t>
      </w:r>
      <w:r>
        <w:rPr>
          <w:rFonts w:hint="eastAsia" w:ascii="仿宋" w:hAnsi="仿宋" w:eastAsia="仿宋"/>
          <w:color w:val="auto"/>
          <w:sz w:val="32"/>
          <w:szCs w:val="32"/>
          <w:lang w:eastAsia="zh-CN"/>
        </w:rPr>
        <w:t>相关制度规定</w:t>
      </w:r>
      <w:r>
        <w:rPr>
          <w:rFonts w:hint="eastAsia" w:ascii="仿宋" w:hAnsi="仿宋" w:eastAsia="仿宋"/>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（二）积极参加协会组织的各项活动，完成协会委托的工作；</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r>
        <w:rPr>
          <w:rFonts w:hint="eastAsia" w:ascii="仿宋" w:hAnsi="仿宋" w:eastAsia="仿宋"/>
          <w:color w:val="auto"/>
          <w:sz w:val="32"/>
          <w:szCs w:val="32"/>
        </w:rPr>
        <w:t>　　（三）向协会提供行业相关方面的资料和信息，提出研究、开发、推广应用先进适用管理技术的建议；</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（四）根据工作需要承担相应的义务。</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r>
        <w:rPr>
          <w:rFonts w:hint="eastAsia" w:ascii="仿宋" w:hAnsi="仿宋" w:eastAsia="仿宋"/>
          <w:color w:val="auto"/>
          <w:sz w:val="32"/>
          <w:szCs w:val="32"/>
        </w:rPr>
        <w:t>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第四章  管理与程序</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第九条 协会秘书处建立专家管理系统，对专家委员会实行动态管理。专家因工作调动、职务变化或联系方式等造成基本信息发生变化的，原推荐单位应及时通知</w:t>
      </w:r>
      <w:r>
        <w:rPr>
          <w:rFonts w:hint="eastAsia" w:ascii="仿宋" w:hAnsi="仿宋" w:eastAsia="仿宋"/>
          <w:color w:val="auto"/>
          <w:sz w:val="32"/>
          <w:szCs w:val="32"/>
          <w:lang w:eastAsia="zh-CN"/>
        </w:rPr>
        <w:t>专家委员会</w:t>
      </w:r>
      <w:r>
        <w:rPr>
          <w:rFonts w:hint="eastAsia" w:ascii="仿宋" w:hAnsi="仿宋" w:eastAsia="仿宋"/>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第十条 专家委员会成员实行聘任制，专家委委员聘期与每届协会理事会任期相同。</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第十一条  有下列情况之一的，经会长办公会审定，终止其专家资格：</w:t>
      </w:r>
    </w:p>
    <w:p>
      <w:pPr>
        <w:pStyle w:val="10"/>
        <w:keepNext w:val="0"/>
        <w:keepLines w:val="0"/>
        <w:pageBreakBefore w:val="0"/>
        <w:numPr>
          <w:ilvl w:val="0"/>
          <w:numId w:val="1"/>
        </w:numPr>
        <w:kinsoku/>
        <w:wordWrap/>
        <w:overflowPunct/>
        <w:topLinePunct w:val="0"/>
        <w:autoSpaceDE/>
        <w:autoSpaceDN/>
        <w:bidi w:val="0"/>
        <w:adjustRightInd/>
        <w:snapToGrid/>
        <w:spacing w:line="560" w:lineRule="exact"/>
        <w:ind w:firstLineChars="0"/>
        <w:textAlignment w:val="auto"/>
        <w:rPr>
          <w:rFonts w:ascii="仿宋" w:hAnsi="仿宋" w:eastAsia="仿宋"/>
          <w:color w:val="auto"/>
          <w:sz w:val="32"/>
          <w:szCs w:val="32"/>
        </w:rPr>
      </w:pPr>
      <w:r>
        <w:rPr>
          <w:rFonts w:hint="eastAsia" w:ascii="仿宋" w:hAnsi="仿宋" w:eastAsia="仿宋"/>
          <w:color w:val="auto"/>
          <w:sz w:val="32"/>
          <w:szCs w:val="32"/>
        </w:rPr>
        <w:t>因身体健康原因不能继续胜任专家工作的；　</w:t>
      </w:r>
    </w:p>
    <w:p>
      <w:pPr>
        <w:pStyle w:val="10"/>
        <w:keepNext w:val="0"/>
        <w:keepLines w:val="0"/>
        <w:pageBreakBefore w:val="0"/>
        <w:numPr>
          <w:ilvl w:val="0"/>
          <w:numId w:val="1"/>
        </w:numPr>
        <w:kinsoku/>
        <w:wordWrap/>
        <w:overflowPunct/>
        <w:topLinePunct w:val="0"/>
        <w:autoSpaceDE/>
        <w:autoSpaceDN/>
        <w:bidi w:val="0"/>
        <w:adjustRightInd/>
        <w:snapToGrid/>
        <w:spacing w:line="560" w:lineRule="exact"/>
        <w:ind w:firstLineChars="0"/>
        <w:textAlignment w:val="auto"/>
        <w:rPr>
          <w:rFonts w:ascii="仿宋" w:hAnsi="仿宋" w:eastAsia="仿宋"/>
          <w:color w:val="auto"/>
          <w:sz w:val="32"/>
          <w:szCs w:val="32"/>
        </w:rPr>
      </w:pPr>
      <w:r>
        <w:rPr>
          <w:rFonts w:hint="eastAsia" w:ascii="仿宋" w:hAnsi="仿宋" w:eastAsia="仿宋"/>
          <w:color w:val="auto"/>
          <w:sz w:val="32"/>
          <w:szCs w:val="32"/>
        </w:rPr>
        <w:t>因工作变动不再适宜专家工作的；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（三）</w:t>
      </w:r>
      <w:r>
        <w:rPr>
          <w:rFonts w:hint="eastAsia" w:ascii="仿宋" w:hAnsi="仿宋" w:eastAsia="仿宋"/>
          <w:color w:val="auto"/>
          <w:sz w:val="32"/>
          <w:szCs w:val="32"/>
        </w:rPr>
        <w:t>因专家所在单位或其本人书面提出要求不再担任专家工作的。</w:t>
      </w:r>
    </w:p>
    <w:p>
      <w:pPr>
        <w:keepNext w:val="0"/>
        <w:keepLines w:val="0"/>
        <w:pageBreakBefore w:val="0"/>
        <w:numPr>
          <w:ilvl w:val="0"/>
          <w:numId w:val="1"/>
        </w:numPr>
        <w:kinsoku/>
        <w:wordWrap/>
        <w:overflowPunct/>
        <w:topLinePunct w:val="0"/>
        <w:autoSpaceDE/>
        <w:autoSpaceDN/>
        <w:bidi w:val="0"/>
        <w:adjustRightInd/>
        <w:snapToGrid/>
        <w:spacing w:line="560" w:lineRule="exact"/>
        <w:ind w:left="1725" w:leftChars="0" w:hanging="1080" w:firstLineChars="0"/>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其它</w:t>
      </w:r>
      <w:r>
        <w:rPr>
          <w:rFonts w:hint="eastAsia" w:ascii="仿宋" w:hAnsi="仿宋" w:eastAsia="仿宋"/>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第十二条  专家有下列之一的，将取消专家资格，解除聘任，并予以公告：</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（一）参加协会委托的评优评选、诚信评价、监理巡查等工作时，有徇私舞弊、索贿受贿或个人评审意见严重有失公平、公正的；</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（二） 工作中违反国家法律、法规，被追究法律责任的；</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（三）参与有保密要求的活动而泄露信息的；</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（四） 连续3次不参加专家活动而又不能说明正当理由的。</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第十三条  专家委员会每年召开一次会议，总结、研究用部署工作。</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第十四条 各专家组每年底要向专家委员上报年度工作总结和下一年度工作计划。</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r>
        <w:rPr>
          <w:rFonts w:hint="eastAsia" w:ascii="仿宋" w:hAnsi="仿宋" w:eastAsia="仿宋"/>
          <w:color w:val="auto"/>
          <w:sz w:val="32"/>
          <w:szCs w:val="32"/>
        </w:rPr>
        <w:t>　　第十五条 未经专家委员会许可，专家成员不得私自以专家委员会的名义组织任何活动。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第十六条  专家委员会的工作程序</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（一）根据专家委员会年度工作计划，制定细则；</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hint="eastAsia" w:ascii="仿宋" w:hAnsi="仿宋" w:eastAsia="仿宋"/>
          <w:color w:val="auto"/>
          <w:sz w:val="32"/>
          <w:szCs w:val="32"/>
        </w:rPr>
        <w:t>（二） 根据工作任务的特点、规模确定专项工作组人选；</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r>
        <w:rPr>
          <w:rFonts w:hint="eastAsia" w:ascii="仿宋" w:hAnsi="仿宋" w:eastAsia="仿宋"/>
          <w:color w:val="auto"/>
          <w:sz w:val="32"/>
          <w:szCs w:val="32"/>
        </w:rPr>
        <w:t>　　（三）根据工作的内容，采取调研、讨论和审议等方式开展工作。需审议的事项按少数服从多数的原则进行表决；</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r>
        <w:rPr>
          <w:rFonts w:hint="eastAsia" w:ascii="仿宋" w:hAnsi="仿宋" w:eastAsia="仿宋"/>
          <w:color w:val="auto"/>
          <w:sz w:val="32"/>
          <w:szCs w:val="32"/>
        </w:rPr>
        <w:t>　　（四）专家委员会应每年向协会常务理事会提交年度工作总结和下一年度工作计划；</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r>
        <w:rPr>
          <w:rFonts w:hint="eastAsia" w:ascii="仿宋" w:hAnsi="仿宋" w:eastAsia="仿宋"/>
          <w:color w:val="auto"/>
          <w:sz w:val="32"/>
          <w:szCs w:val="32"/>
        </w:rPr>
        <w:t>　　（五）专家委员会研究成果在公开发表前，应报送省建设监理协会备案。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第五章  经费管理</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 xml:space="preserve">第十七条 </w:t>
      </w:r>
      <w:r>
        <w:rPr>
          <w:rFonts w:hint="eastAsia" w:ascii="仿宋" w:hAnsi="仿宋" w:eastAsia="仿宋"/>
          <w:color w:val="auto"/>
          <w:sz w:val="32"/>
          <w:szCs w:val="32"/>
          <w:lang w:eastAsia="zh-CN"/>
        </w:rPr>
        <w:t>行业专家均为兼职。专家委根据工作安排，按照“一事一议”的原则，从专家委库中选取专家开展相应工作并支付报酬。</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 w:hAnsi="仿宋" w:eastAsia="仿宋"/>
          <w:color w:val="auto"/>
          <w:sz w:val="32"/>
          <w:szCs w:val="32"/>
        </w:rPr>
      </w:pPr>
      <w:r>
        <w:rPr>
          <w:rFonts w:hint="eastAsia" w:ascii="仿宋" w:hAnsi="仿宋" w:eastAsia="仿宋"/>
          <w:color w:val="auto"/>
          <w:sz w:val="32"/>
          <w:szCs w:val="32"/>
        </w:rPr>
        <w:t>第十</w:t>
      </w:r>
      <w:r>
        <w:rPr>
          <w:rFonts w:hint="eastAsia" w:ascii="仿宋" w:hAnsi="仿宋" w:eastAsia="仿宋"/>
          <w:color w:val="auto"/>
          <w:sz w:val="32"/>
          <w:szCs w:val="32"/>
          <w:lang w:eastAsia="zh-CN"/>
        </w:rPr>
        <w:t>八</w:t>
      </w:r>
      <w:r>
        <w:rPr>
          <w:rFonts w:hint="eastAsia" w:ascii="仿宋" w:hAnsi="仿宋" w:eastAsia="仿宋"/>
          <w:color w:val="auto"/>
          <w:sz w:val="32"/>
          <w:szCs w:val="32"/>
        </w:rPr>
        <w:t>条</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专家委员会工作经费包括</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r>
        <w:rPr>
          <w:rFonts w:hint="eastAsia" w:ascii="仿宋" w:hAnsi="仿宋" w:eastAsia="仿宋"/>
          <w:color w:val="auto"/>
          <w:sz w:val="32"/>
          <w:szCs w:val="32"/>
        </w:rPr>
        <w:t>　　（一）协会拨付日常工作经费和专项经费；</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r>
        <w:rPr>
          <w:rFonts w:hint="eastAsia" w:ascii="仿宋" w:hAnsi="仿宋" w:eastAsia="仿宋"/>
          <w:color w:val="auto"/>
          <w:sz w:val="32"/>
          <w:szCs w:val="32"/>
        </w:rPr>
        <w:t>　　（二）开展课题研究自筹的工作经费；</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r>
        <w:rPr>
          <w:rFonts w:hint="eastAsia" w:ascii="仿宋" w:hAnsi="仿宋" w:eastAsia="仿宋"/>
          <w:color w:val="auto"/>
          <w:sz w:val="32"/>
          <w:szCs w:val="32"/>
        </w:rPr>
        <w:t>　　（三）开展咨询服务的收入。</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r>
        <w:rPr>
          <w:rFonts w:hint="eastAsia" w:ascii="仿宋" w:hAnsi="仿宋" w:eastAsia="仿宋"/>
          <w:color w:val="auto"/>
          <w:sz w:val="32"/>
          <w:szCs w:val="32"/>
        </w:rPr>
        <w:t>　　第十</w:t>
      </w:r>
      <w:r>
        <w:rPr>
          <w:rFonts w:hint="eastAsia" w:ascii="仿宋" w:hAnsi="仿宋" w:eastAsia="仿宋"/>
          <w:color w:val="auto"/>
          <w:sz w:val="32"/>
          <w:szCs w:val="32"/>
          <w:lang w:eastAsia="zh-CN"/>
        </w:rPr>
        <w:t>九</w:t>
      </w:r>
      <w:r>
        <w:rPr>
          <w:rFonts w:hint="eastAsia" w:ascii="仿宋" w:hAnsi="仿宋" w:eastAsia="仿宋"/>
          <w:color w:val="auto"/>
          <w:sz w:val="32"/>
          <w:szCs w:val="32"/>
        </w:rPr>
        <w:t>条 专家委员会经费管理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（一）协会财务部负责专家委员会经费收支的统一管理，并实行专款专用；</w:t>
      </w:r>
    </w:p>
    <w:p>
      <w:pPr>
        <w:keepNext w:val="0"/>
        <w:keepLines w:val="0"/>
        <w:pageBreakBefore w:val="0"/>
        <w:kinsoku/>
        <w:wordWrap/>
        <w:overflowPunct/>
        <w:topLinePunct w:val="0"/>
        <w:autoSpaceDE/>
        <w:autoSpaceDN/>
        <w:bidi w:val="0"/>
        <w:adjustRightInd/>
        <w:snapToGrid/>
        <w:spacing w:line="560" w:lineRule="exact"/>
        <w:ind w:firstLine="645"/>
        <w:jc w:val="left"/>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（二）专家咨询费发放标准参照财政部、科技部</w:t>
      </w:r>
      <w:r>
        <w:rPr>
          <w:rFonts w:hint="eastAsia" w:ascii="仿宋" w:hAnsi="仿宋" w:eastAsia="仿宋"/>
          <w:color w:val="auto"/>
          <w:sz w:val="32"/>
          <w:szCs w:val="32"/>
          <w:lang w:eastAsia="zh-CN"/>
        </w:rPr>
        <w:t>制定的</w:t>
      </w:r>
      <w:r>
        <w:rPr>
          <w:rFonts w:hint="eastAsia" w:ascii="仿宋" w:hAnsi="仿宋" w:eastAsia="仿宋"/>
          <w:color w:val="auto"/>
          <w:sz w:val="32"/>
          <w:szCs w:val="32"/>
        </w:rPr>
        <w:t>《国家科技支撑计划专项经费管理办法》（</w:t>
      </w:r>
      <w:r>
        <w:rPr>
          <w:rFonts w:ascii="仿宋" w:hAnsi="仿宋" w:eastAsia="仿宋" w:cs="宋体"/>
          <w:color w:val="auto"/>
          <w:kern w:val="0"/>
          <w:sz w:val="32"/>
          <w:szCs w:val="32"/>
        </w:rPr>
        <w:t>财教[2006]160号</w:t>
      </w:r>
      <w:r>
        <w:rPr>
          <w:rFonts w:hint="eastAsia" w:ascii="仿宋" w:hAnsi="仿宋" w:eastAsia="仿宋"/>
          <w:color w:val="auto"/>
          <w:sz w:val="32"/>
          <w:szCs w:val="32"/>
        </w:rPr>
        <w:t>）和</w:t>
      </w:r>
      <w:r>
        <w:rPr>
          <w:rFonts w:hint="eastAsia" w:ascii="仿宋" w:hAnsi="仿宋" w:eastAsia="仿宋" w:cs="仿宋"/>
          <w:color w:val="auto"/>
          <w:sz w:val="32"/>
          <w:szCs w:val="32"/>
        </w:rPr>
        <w:t>《湖北省政府采购评审专家管理实施办法》（</w:t>
      </w:r>
      <w:r>
        <w:rPr>
          <w:rFonts w:hint="eastAsia" w:ascii="仿宋" w:hAnsi="仿宋" w:eastAsia="仿宋" w:cs="仿宋"/>
          <w:color w:val="auto"/>
          <w:sz w:val="32"/>
          <w:szCs w:val="32"/>
          <w:shd w:val="clear" w:color="auto" w:fill="FFFFFF"/>
        </w:rPr>
        <w:t>鄂财采</w:t>
      </w:r>
      <w:r>
        <w:rPr>
          <w:rFonts w:hint="eastAsia" w:ascii="仿宋" w:hAnsi="仿宋" w:eastAsia="仿宋" w:cs="仿宋"/>
          <w:color w:val="auto"/>
          <w:sz w:val="32"/>
          <w:szCs w:val="32"/>
          <w:shd w:val="clear" w:color="auto" w:fill="FFFFFF"/>
          <w:lang w:eastAsia="zh-CN"/>
        </w:rPr>
        <w:t>规</w:t>
      </w:r>
      <w:r>
        <w:rPr>
          <w:rFonts w:hint="eastAsia" w:ascii="仿宋" w:hAnsi="仿宋" w:eastAsia="仿宋" w:cs="仿宋"/>
          <w:color w:val="auto"/>
          <w:sz w:val="32"/>
          <w:szCs w:val="32"/>
          <w:shd w:val="clear" w:color="auto" w:fill="FFFFFF"/>
        </w:rPr>
        <w:t>〔20</w:t>
      </w:r>
      <w:r>
        <w:rPr>
          <w:rFonts w:hint="eastAsia" w:ascii="仿宋" w:hAnsi="仿宋" w:eastAsia="仿宋" w:cs="仿宋"/>
          <w:color w:val="auto"/>
          <w:sz w:val="32"/>
          <w:szCs w:val="32"/>
          <w:shd w:val="clear" w:color="auto" w:fill="FFFFFF"/>
          <w:lang w:val="en-US" w:eastAsia="zh-CN"/>
        </w:rPr>
        <w:t>22</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1</w:t>
      </w:r>
      <w:r>
        <w:rPr>
          <w:rFonts w:hint="eastAsia" w:ascii="仿宋" w:hAnsi="仿宋" w:eastAsia="仿宋" w:cs="仿宋"/>
          <w:color w:val="auto"/>
          <w:sz w:val="32"/>
          <w:szCs w:val="32"/>
          <w:shd w:val="clear" w:color="auto" w:fill="FFFFFF"/>
        </w:rPr>
        <w:t>号</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相关规定</w:t>
      </w:r>
      <w:r>
        <w:rPr>
          <w:rFonts w:hint="eastAsia" w:ascii="仿宋" w:hAnsi="仿宋" w:eastAsia="仿宋" w:cs="仿宋"/>
          <w:color w:val="auto"/>
          <w:sz w:val="32"/>
          <w:szCs w:val="32"/>
        </w:rPr>
        <w:t>标准执行</w:t>
      </w:r>
      <w:r>
        <w:rPr>
          <w:rFonts w:hint="eastAsia" w:ascii="仿宋" w:hAnsi="仿宋" w:eastAsia="仿宋"/>
          <w:color w:val="auto"/>
          <w:sz w:val="32"/>
          <w:szCs w:val="32"/>
        </w:rPr>
        <w:t>。</w:t>
      </w:r>
      <w:r>
        <w:rPr>
          <w:rFonts w:hint="eastAsia" w:ascii="仿宋" w:hAnsi="仿宋" w:eastAsia="仿宋"/>
          <w:color w:val="auto"/>
          <w:sz w:val="32"/>
          <w:szCs w:val="32"/>
          <w:lang w:eastAsia="zh-CN"/>
        </w:rPr>
        <w:t>政府</w:t>
      </w:r>
      <w:r>
        <w:rPr>
          <w:rFonts w:hint="eastAsia" w:ascii="仿宋" w:hAnsi="仿宋" w:eastAsia="仿宋"/>
          <w:color w:val="auto"/>
          <w:sz w:val="32"/>
          <w:szCs w:val="32"/>
        </w:rPr>
        <w:t>出台新的专家劳务报酬支付标准后，按新的标准执行</w:t>
      </w:r>
      <w:r>
        <w:rPr>
          <w:rFonts w:hint="eastAsia" w:ascii="仿宋" w:hAnsi="仿宋" w:eastAsia="仿宋"/>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5"/>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olor w:val="auto"/>
          <w:sz w:val="32"/>
          <w:szCs w:val="32"/>
          <w:lang w:eastAsia="zh-CN"/>
        </w:rPr>
        <w:t>（三）</w:t>
      </w:r>
      <w:r>
        <w:rPr>
          <w:rFonts w:hint="eastAsia" w:ascii="仿宋" w:hAnsi="仿宋" w:eastAsia="仿宋" w:cs="仿宋"/>
          <w:i w:val="0"/>
          <w:iCs w:val="0"/>
          <w:caps w:val="0"/>
          <w:color w:val="auto"/>
          <w:spacing w:val="0"/>
          <w:sz w:val="32"/>
          <w:szCs w:val="32"/>
          <w:shd w:val="clear" w:fill="FFFFFF"/>
        </w:rPr>
        <w:t>专家劳务</w:t>
      </w:r>
      <w:r>
        <w:rPr>
          <w:rFonts w:hint="eastAsia" w:ascii="仿宋" w:hAnsi="仿宋" w:eastAsia="仿宋" w:cs="仿宋"/>
          <w:i w:val="0"/>
          <w:iCs w:val="0"/>
          <w:caps w:val="0"/>
          <w:color w:val="auto"/>
          <w:spacing w:val="0"/>
          <w:sz w:val="32"/>
          <w:szCs w:val="32"/>
          <w:shd w:val="clear" w:fill="FFFFFF"/>
          <w:lang w:eastAsia="zh-CN"/>
        </w:rPr>
        <w:t>咨询</w:t>
      </w:r>
      <w:r>
        <w:rPr>
          <w:rFonts w:hint="eastAsia" w:ascii="仿宋" w:hAnsi="仿宋" w:eastAsia="仿宋" w:cs="仿宋"/>
          <w:i w:val="0"/>
          <w:iCs w:val="0"/>
          <w:caps w:val="0"/>
          <w:color w:val="auto"/>
          <w:spacing w:val="0"/>
          <w:sz w:val="32"/>
          <w:szCs w:val="32"/>
          <w:shd w:val="clear" w:fill="FFFFFF"/>
        </w:rPr>
        <w:t>费用</w:t>
      </w:r>
      <w:r>
        <w:rPr>
          <w:rFonts w:hint="eastAsia" w:ascii="仿宋" w:hAnsi="仿宋" w:eastAsia="仿宋" w:cs="仿宋"/>
          <w:i w:val="0"/>
          <w:iCs w:val="0"/>
          <w:caps w:val="0"/>
          <w:color w:val="auto"/>
          <w:spacing w:val="0"/>
          <w:sz w:val="32"/>
          <w:szCs w:val="32"/>
          <w:shd w:val="clear" w:fill="FFFFFF"/>
          <w:lang w:eastAsia="zh-CN"/>
        </w:rPr>
        <w:t>在专家委专项资金</w:t>
      </w:r>
      <w:r>
        <w:rPr>
          <w:rFonts w:hint="eastAsia" w:ascii="仿宋" w:hAnsi="仿宋" w:eastAsia="仿宋" w:cs="仿宋"/>
          <w:i w:val="0"/>
          <w:iCs w:val="0"/>
          <w:caps w:val="0"/>
          <w:color w:val="auto"/>
          <w:spacing w:val="0"/>
          <w:sz w:val="32"/>
          <w:szCs w:val="32"/>
          <w:shd w:val="clear" w:fill="FFFFFF"/>
        </w:rPr>
        <w:t>经费中列支。</w:t>
      </w:r>
      <w:r>
        <w:rPr>
          <w:rFonts w:hint="eastAsia" w:ascii="仿宋" w:hAnsi="仿宋" w:eastAsia="仿宋" w:cs="仿宋"/>
          <w:i w:val="0"/>
          <w:iCs w:val="0"/>
          <w:caps w:val="0"/>
          <w:color w:val="auto"/>
          <w:spacing w:val="0"/>
          <w:sz w:val="32"/>
          <w:szCs w:val="32"/>
          <w:shd w:val="clear" w:fill="FFFFFF"/>
          <w:lang w:eastAsia="zh-CN"/>
        </w:rPr>
        <w:t>发放</w:t>
      </w:r>
      <w:r>
        <w:rPr>
          <w:rFonts w:hint="eastAsia" w:ascii="仿宋" w:hAnsi="仿宋" w:eastAsia="仿宋" w:cs="仿宋"/>
          <w:i w:val="0"/>
          <w:iCs w:val="0"/>
          <w:caps w:val="0"/>
          <w:color w:val="auto"/>
          <w:spacing w:val="0"/>
          <w:sz w:val="32"/>
          <w:szCs w:val="32"/>
          <w:shd w:val="clear" w:fill="FFFFFF"/>
        </w:rPr>
        <w:t>应采取银行转账或公务卡方式结算，原则上不以现金方式支付</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需要缴纳税金的，由专家自行向税务机关申报。</w:t>
      </w:r>
    </w:p>
    <w:p>
      <w:pPr>
        <w:keepNext w:val="0"/>
        <w:keepLines w:val="0"/>
        <w:pageBreakBefore w:val="0"/>
        <w:kinsoku/>
        <w:wordWrap/>
        <w:overflowPunct/>
        <w:topLinePunct w:val="0"/>
        <w:autoSpaceDE/>
        <w:autoSpaceDN/>
        <w:bidi w:val="0"/>
        <w:adjustRightInd/>
        <w:snapToGrid/>
        <w:spacing w:line="560" w:lineRule="exact"/>
        <w:ind w:firstLine="645"/>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eastAsia="zh-CN"/>
        </w:rPr>
        <w:t>（四）</w:t>
      </w:r>
      <w:r>
        <w:rPr>
          <w:rFonts w:hint="eastAsia" w:ascii="仿宋" w:hAnsi="仿宋" w:eastAsia="仿宋" w:cs="仿宋"/>
          <w:i w:val="0"/>
          <w:iCs w:val="0"/>
          <w:caps w:val="0"/>
          <w:color w:val="auto"/>
          <w:spacing w:val="0"/>
          <w:sz w:val="32"/>
          <w:szCs w:val="32"/>
          <w:shd w:val="clear" w:fill="FFFFFF"/>
        </w:rPr>
        <w:t>专家到常住地以外进行工作时所发生的交通费，</w:t>
      </w:r>
      <w:r>
        <w:rPr>
          <w:rFonts w:hint="eastAsia" w:ascii="仿宋" w:hAnsi="仿宋" w:eastAsia="仿宋" w:cs="仿宋"/>
          <w:i w:val="0"/>
          <w:iCs w:val="0"/>
          <w:caps w:val="0"/>
          <w:color w:val="auto"/>
          <w:spacing w:val="0"/>
          <w:sz w:val="32"/>
          <w:szCs w:val="32"/>
          <w:shd w:val="clear" w:fill="FFFFFF"/>
          <w:lang w:eastAsia="zh-CN"/>
        </w:rPr>
        <w:t>原则上由其</w:t>
      </w:r>
      <w:r>
        <w:rPr>
          <w:rFonts w:hint="eastAsia" w:ascii="仿宋" w:hAnsi="仿宋" w:eastAsia="仿宋" w:cs="仿宋"/>
          <w:i w:val="0"/>
          <w:iCs w:val="0"/>
          <w:caps w:val="0"/>
          <w:color w:val="auto"/>
          <w:spacing w:val="0"/>
          <w:sz w:val="32"/>
          <w:szCs w:val="32"/>
          <w:shd w:val="clear" w:fill="FFFFFF"/>
        </w:rPr>
        <w:t>聘</w:t>
      </w:r>
      <w:r>
        <w:rPr>
          <w:rFonts w:hint="eastAsia" w:ascii="仿宋" w:hAnsi="仿宋" w:eastAsia="仿宋" w:cs="仿宋"/>
          <w:i w:val="0"/>
          <w:iCs w:val="0"/>
          <w:caps w:val="0"/>
          <w:color w:val="auto"/>
          <w:spacing w:val="0"/>
          <w:sz w:val="32"/>
          <w:szCs w:val="32"/>
          <w:shd w:val="clear" w:fill="FFFFFF"/>
          <w:lang w:eastAsia="zh-CN"/>
        </w:rPr>
        <w:t>用</w:t>
      </w:r>
      <w:r>
        <w:rPr>
          <w:rFonts w:hint="eastAsia" w:ascii="仿宋" w:hAnsi="仿宋" w:eastAsia="仿宋" w:cs="仿宋"/>
          <w:i w:val="0"/>
          <w:iCs w:val="0"/>
          <w:caps w:val="0"/>
          <w:color w:val="auto"/>
          <w:spacing w:val="0"/>
          <w:sz w:val="32"/>
          <w:szCs w:val="32"/>
          <w:shd w:val="clear" w:fill="FFFFFF"/>
        </w:rPr>
        <w:t>单位</w:t>
      </w:r>
      <w:r>
        <w:rPr>
          <w:rFonts w:hint="eastAsia" w:ascii="仿宋" w:hAnsi="仿宋" w:eastAsia="仿宋" w:cs="仿宋"/>
          <w:i w:val="0"/>
          <w:iCs w:val="0"/>
          <w:caps w:val="0"/>
          <w:color w:val="auto"/>
          <w:spacing w:val="0"/>
          <w:sz w:val="32"/>
          <w:szCs w:val="32"/>
          <w:shd w:val="clear" w:fill="FFFFFF"/>
          <w:lang w:eastAsia="zh-CN"/>
        </w:rPr>
        <w:t>承担</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其住宿、</w:t>
      </w:r>
      <w:r>
        <w:rPr>
          <w:rFonts w:hint="eastAsia" w:ascii="仿宋" w:hAnsi="仿宋" w:eastAsia="仿宋" w:cs="仿宋"/>
          <w:i w:val="0"/>
          <w:iCs w:val="0"/>
          <w:caps w:val="0"/>
          <w:color w:val="auto"/>
          <w:spacing w:val="0"/>
          <w:sz w:val="32"/>
          <w:szCs w:val="32"/>
          <w:shd w:val="clear" w:fill="FFFFFF"/>
        </w:rPr>
        <w:t>伙食接待</w:t>
      </w:r>
      <w:r>
        <w:rPr>
          <w:rFonts w:hint="eastAsia" w:ascii="仿宋" w:hAnsi="仿宋" w:eastAsia="仿宋" w:cs="仿宋"/>
          <w:i w:val="0"/>
          <w:iCs w:val="0"/>
          <w:caps w:val="0"/>
          <w:color w:val="auto"/>
          <w:spacing w:val="0"/>
          <w:sz w:val="32"/>
          <w:szCs w:val="32"/>
          <w:shd w:val="clear" w:fill="FFFFFF"/>
          <w:lang w:eastAsia="zh-CN"/>
        </w:rPr>
        <w:t>由协会承担，其</w:t>
      </w:r>
      <w:r>
        <w:rPr>
          <w:rFonts w:hint="eastAsia" w:ascii="仿宋" w:hAnsi="仿宋" w:eastAsia="仿宋" w:cs="仿宋"/>
          <w:i w:val="0"/>
          <w:iCs w:val="0"/>
          <w:caps w:val="0"/>
          <w:color w:val="auto"/>
          <w:spacing w:val="0"/>
          <w:sz w:val="32"/>
          <w:szCs w:val="32"/>
          <w:shd w:val="clear" w:fill="FFFFFF"/>
        </w:rPr>
        <w:t>标准参照公务接待标准执行。</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r>
        <w:rPr>
          <w:rFonts w:hint="eastAsia" w:ascii="仿宋" w:hAnsi="仿宋" w:eastAsia="仿宋"/>
          <w:color w:val="auto"/>
          <w:sz w:val="32"/>
          <w:szCs w:val="32"/>
        </w:rPr>
        <w:t>　　（</w:t>
      </w:r>
      <w:r>
        <w:rPr>
          <w:rFonts w:hint="eastAsia" w:ascii="仿宋" w:hAnsi="仿宋" w:eastAsia="仿宋"/>
          <w:color w:val="auto"/>
          <w:sz w:val="32"/>
          <w:szCs w:val="32"/>
          <w:lang w:eastAsia="zh-CN"/>
        </w:rPr>
        <w:t>五</w:t>
      </w:r>
      <w:r>
        <w:rPr>
          <w:rFonts w:hint="eastAsia" w:ascii="仿宋" w:hAnsi="仿宋" w:eastAsia="仿宋"/>
          <w:color w:val="auto"/>
          <w:sz w:val="32"/>
          <w:szCs w:val="32"/>
        </w:rPr>
        <w:t>）专家委员会的经费管理</w:t>
      </w:r>
      <w:r>
        <w:rPr>
          <w:rFonts w:hint="eastAsia" w:ascii="仿宋" w:hAnsi="仿宋" w:eastAsia="仿宋"/>
          <w:color w:val="auto"/>
          <w:sz w:val="32"/>
          <w:szCs w:val="32"/>
          <w:lang w:eastAsia="zh-CN"/>
        </w:rPr>
        <w:t>实行专款专用，</w:t>
      </w:r>
      <w:r>
        <w:rPr>
          <w:rFonts w:hint="eastAsia" w:ascii="仿宋" w:hAnsi="仿宋" w:eastAsia="仿宋"/>
          <w:color w:val="auto"/>
          <w:sz w:val="32"/>
          <w:szCs w:val="32"/>
        </w:rPr>
        <w:t>严格执行国家有关财务管理规定，并接受协会</w:t>
      </w:r>
      <w:r>
        <w:rPr>
          <w:rFonts w:hint="eastAsia" w:ascii="仿宋" w:hAnsi="仿宋" w:eastAsia="仿宋"/>
          <w:color w:val="auto"/>
          <w:sz w:val="32"/>
          <w:szCs w:val="32"/>
          <w:lang w:eastAsia="zh-CN"/>
        </w:rPr>
        <w:t>秘书</w:t>
      </w:r>
      <w:r>
        <w:rPr>
          <w:rFonts w:hint="eastAsia" w:ascii="仿宋" w:hAnsi="仿宋" w:eastAsia="仿宋"/>
          <w:color w:val="auto"/>
          <w:sz w:val="32"/>
          <w:szCs w:val="32"/>
        </w:rPr>
        <w:t>监</w:t>
      </w:r>
      <w:r>
        <w:rPr>
          <w:rFonts w:hint="eastAsia" w:ascii="仿宋" w:hAnsi="仿宋" w:eastAsia="仿宋"/>
          <w:color w:val="auto"/>
          <w:sz w:val="32"/>
          <w:szCs w:val="32"/>
          <w:lang w:eastAsia="zh-CN"/>
        </w:rPr>
        <w:t>管</w:t>
      </w:r>
      <w:r>
        <w:rPr>
          <w:rFonts w:hint="eastAsia" w:ascii="仿宋" w:hAnsi="仿宋" w:eastAsia="仿宋"/>
          <w:color w:val="auto"/>
          <w:sz w:val="32"/>
          <w:szCs w:val="32"/>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第六章 附  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Theme="minorEastAsia" w:hAnsiTheme="minorEastAsia" w:eastAsiaTheme="minorEastAsia"/>
          <w:b/>
          <w:color w:val="auto"/>
          <w:sz w:val="32"/>
          <w:szCs w:val="32"/>
        </w:rPr>
        <w:t xml:space="preserve">    </w:t>
      </w:r>
      <w:r>
        <w:rPr>
          <w:rFonts w:hint="eastAsia" w:ascii="仿宋" w:hAnsi="仿宋" w:eastAsia="仿宋"/>
          <w:color w:val="auto"/>
          <w:sz w:val="32"/>
          <w:szCs w:val="32"/>
        </w:rPr>
        <w:t>第</w:t>
      </w:r>
      <w:r>
        <w:rPr>
          <w:rFonts w:hint="eastAsia" w:ascii="仿宋" w:hAnsi="仿宋" w:eastAsia="仿宋"/>
          <w:color w:val="auto"/>
          <w:sz w:val="32"/>
          <w:szCs w:val="32"/>
          <w:lang w:eastAsia="zh-CN"/>
        </w:rPr>
        <w:t>二十</w:t>
      </w:r>
      <w:r>
        <w:rPr>
          <w:rFonts w:hint="eastAsia" w:ascii="仿宋" w:hAnsi="仿宋" w:eastAsia="仿宋"/>
          <w:color w:val="auto"/>
          <w:sz w:val="32"/>
          <w:szCs w:val="32"/>
        </w:rPr>
        <w:t xml:space="preserve">条 </w:t>
      </w:r>
      <w:r>
        <w:rPr>
          <w:rFonts w:hint="eastAsia" w:ascii="仿宋" w:hAnsi="仿宋" w:eastAsia="仿宋" w:cs="仿宋"/>
          <w:color w:val="auto"/>
          <w:sz w:val="32"/>
          <w:szCs w:val="32"/>
        </w:rPr>
        <w:t>本管理办法若与国家和地方法规、规章</w:t>
      </w:r>
      <w:r>
        <w:rPr>
          <w:rFonts w:hint="eastAsia" w:ascii="仿宋" w:hAnsi="仿宋" w:eastAsia="仿宋" w:cs="仿宋"/>
          <w:i w:val="0"/>
          <w:iCs w:val="0"/>
          <w:caps w:val="0"/>
          <w:color w:val="auto"/>
          <w:spacing w:val="0"/>
          <w:sz w:val="32"/>
          <w:szCs w:val="32"/>
          <w:shd w:val="clear" w:fill="FFFFFF"/>
        </w:rPr>
        <w:t>相抵触的</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从其规定</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r>
        <w:rPr>
          <w:rFonts w:hint="eastAsia" w:ascii="仿宋" w:hAnsi="仿宋" w:eastAsia="仿宋"/>
          <w:color w:val="auto"/>
          <w:sz w:val="32"/>
          <w:szCs w:val="32"/>
        </w:rPr>
        <w:t>　　第二十</w:t>
      </w:r>
      <w:r>
        <w:rPr>
          <w:rFonts w:hint="eastAsia" w:ascii="仿宋" w:hAnsi="仿宋" w:eastAsia="仿宋"/>
          <w:color w:val="auto"/>
          <w:sz w:val="32"/>
          <w:szCs w:val="32"/>
          <w:lang w:eastAsia="zh-CN"/>
        </w:rPr>
        <w:t>一</w:t>
      </w:r>
      <w:r>
        <w:rPr>
          <w:rFonts w:hint="eastAsia" w:ascii="仿宋" w:hAnsi="仿宋" w:eastAsia="仿宋"/>
          <w:color w:val="auto"/>
          <w:sz w:val="32"/>
          <w:szCs w:val="32"/>
        </w:rPr>
        <w:t>条 本办法由湖北省建设监理协会负责解释。</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olor w:val="auto"/>
          <w:sz w:val="32"/>
          <w:szCs w:val="32"/>
        </w:rPr>
      </w:pPr>
      <w:r>
        <w:rPr>
          <w:rFonts w:hint="eastAsia" w:ascii="仿宋" w:hAnsi="仿宋" w:eastAsia="仿宋"/>
          <w:color w:val="auto"/>
          <w:sz w:val="32"/>
          <w:szCs w:val="32"/>
        </w:rPr>
        <w:t>第二十</w:t>
      </w:r>
      <w:r>
        <w:rPr>
          <w:rFonts w:hint="eastAsia" w:ascii="仿宋" w:hAnsi="仿宋" w:eastAsia="仿宋"/>
          <w:color w:val="auto"/>
          <w:sz w:val="32"/>
          <w:szCs w:val="32"/>
          <w:lang w:eastAsia="zh-CN"/>
        </w:rPr>
        <w:t>二</w:t>
      </w:r>
      <w:r>
        <w:rPr>
          <w:rFonts w:hint="eastAsia" w:ascii="仿宋" w:hAnsi="仿宋" w:eastAsia="仿宋"/>
          <w:color w:val="auto"/>
          <w:sz w:val="32"/>
          <w:szCs w:val="32"/>
        </w:rPr>
        <w:t>条　本办法自发布之日起施</w:t>
      </w:r>
      <w:r>
        <w:rPr>
          <w:rFonts w:hint="eastAsia" w:ascii="仿宋" w:hAnsi="仿宋" w:eastAsia="仿宋"/>
          <w:color w:val="auto"/>
          <w:sz w:val="32"/>
          <w:szCs w:val="32"/>
          <w:lang w:eastAsia="zh-CN"/>
        </w:rPr>
        <w:t>行</w:t>
      </w:r>
      <w:r>
        <w:rPr>
          <w:rFonts w:hint="eastAsia" w:ascii="仿宋" w:hAnsi="仿宋" w:eastAsia="仿宋"/>
          <w:color w:val="auto"/>
          <w:sz w:val="32"/>
          <w:szCs w:val="32"/>
        </w:rPr>
        <w:t>。</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olor w:val="auto"/>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4475708"/>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D3A9B"/>
    <w:multiLevelType w:val="multilevel"/>
    <w:tmpl w:val="77DD3A9B"/>
    <w:lvl w:ilvl="0" w:tentative="0">
      <w:start w:val="1"/>
      <w:numFmt w:val="japaneseCounting"/>
      <w:lvlText w:val="（%1）"/>
      <w:lvlJc w:val="left"/>
      <w:pPr>
        <w:ind w:left="1725" w:hanging="108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NzdkM2VlMDUxZDRmYjVlM2U3MjNlMmNhMzc4MjkifQ=="/>
  </w:docVars>
  <w:rsids>
    <w:rsidRoot w:val="00752082"/>
    <w:rsid w:val="000028C7"/>
    <w:rsid w:val="0000643D"/>
    <w:rsid w:val="00016CD4"/>
    <w:rsid w:val="000215F3"/>
    <w:rsid w:val="00026D29"/>
    <w:rsid w:val="000367EE"/>
    <w:rsid w:val="00041AC4"/>
    <w:rsid w:val="00054C3A"/>
    <w:rsid w:val="00061AC6"/>
    <w:rsid w:val="00063DA8"/>
    <w:rsid w:val="0007398B"/>
    <w:rsid w:val="000849A2"/>
    <w:rsid w:val="00085FF4"/>
    <w:rsid w:val="000A0187"/>
    <w:rsid w:val="000A3CE0"/>
    <w:rsid w:val="000A3F8D"/>
    <w:rsid w:val="000C1940"/>
    <w:rsid w:val="000C243E"/>
    <w:rsid w:val="000C33E6"/>
    <w:rsid w:val="000C4FC3"/>
    <w:rsid w:val="000C50F4"/>
    <w:rsid w:val="000D1AB3"/>
    <w:rsid w:val="000D21BA"/>
    <w:rsid w:val="000E7831"/>
    <w:rsid w:val="000F6D26"/>
    <w:rsid w:val="0010016B"/>
    <w:rsid w:val="00112161"/>
    <w:rsid w:val="00124483"/>
    <w:rsid w:val="00127C93"/>
    <w:rsid w:val="00153E49"/>
    <w:rsid w:val="00156BBE"/>
    <w:rsid w:val="00156EB8"/>
    <w:rsid w:val="00157093"/>
    <w:rsid w:val="00164620"/>
    <w:rsid w:val="001702B7"/>
    <w:rsid w:val="0017169E"/>
    <w:rsid w:val="00173B6C"/>
    <w:rsid w:val="00174AEB"/>
    <w:rsid w:val="00183CA6"/>
    <w:rsid w:val="001A3930"/>
    <w:rsid w:val="001B003D"/>
    <w:rsid w:val="001B6028"/>
    <w:rsid w:val="001B7D8A"/>
    <w:rsid w:val="001C25F4"/>
    <w:rsid w:val="001C362B"/>
    <w:rsid w:val="001C4678"/>
    <w:rsid w:val="001C554B"/>
    <w:rsid w:val="001E2E43"/>
    <w:rsid w:val="001E5B06"/>
    <w:rsid w:val="001E6EB5"/>
    <w:rsid w:val="001F15B5"/>
    <w:rsid w:val="001F19C4"/>
    <w:rsid w:val="001F6D91"/>
    <w:rsid w:val="00221C43"/>
    <w:rsid w:val="00222D25"/>
    <w:rsid w:val="00225477"/>
    <w:rsid w:val="00251661"/>
    <w:rsid w:val="00266464"/>
    <w:rsid w:val="002A3401"/>
    <w:rsid w:val="002A4013"/>
    <w:rsid w:val="002B014F"/>
    <w:rsid w:val="002B6ADE"/>
    <w:rsid w:val="002C201A"/>
    <w:rsid w:val="002C5341"/>
    <w:rsid w:val="002C727A"/>
    <w:rsid w:val="002E418E"/>
    <w:rsid w:val="002E7FDF"/>
    <w:rsid w:val="002F3B1A"/>
    <w:rsid w:val="002F461B"/>
    <w:rsid w:val="002F6079"/>
    <w:rsid w:val="00300B12"/>
    <w:rsid w:val="0032191B"/>
    <w:rsid w:val="00322C7F"/>
    <w:rsid w:val="0032430F"/>
    <w:rsid w:val="00331454"/>
    <w:rsid w:val="003327BD"/>
    <w:rsid w:val="00332F51"/>
    <w:rsid w:val="00337E3C"/>
    <w:rsid w:val="00351D80"/>
    <w:rsid w:val="00352CA4"/>
    <w:rsid w:val="0036082D"/>
    <w:rsid w:val="00382C2C"/>
    <w:rsid w:val="00394FEF"/>
    <w:rsid w:val="0039748C"/>
    <w:rsid w:val="003A4FC5"/>
    <w:rsid w:val="003B19B8"/>
    <w:rsid w:val="003B73C2"/>
    <w:rsid w:val="003C49F5"/>
    <w:rsid w:val="003D5AAC"/>
    <w:rsid w:val="003E2E95"/>
    <w:rsid w:val="003F2079"/>
    <w:rsid w:val="003F235E"/>
    <w:rsid w:val="003F6923"/>
    <w:rsid w:val="003F7728"/>
    <w:rsid w:val="004020BE"/>
    <w:rsid w:val="0040249F"/>
    <w:rsid w:val="00407274"/>
    <w:rsid w:val="00416C41"/>
    <w:rsid w:val="00423348"/>
    <w:rsid w:val="004235C9"/>
    <w:rsid w:val="00443363"/>
    <w:rsid w:val="0044372E"/>
    <w:rsid w:val="0044572C"/>
    <w:rsid w:val="004466D3"/>
    <w:rsid w:val="00446C76"/>
    <w:rsid w:val="004503C6"/>
    <w:rsid w:val="00457215"/>
    <w:rsid w:val="00461DB8"/>
    <w:rsid w:val="00464471"/>
    <w:rsid w:val="0046523B"/>
    <w:rsid w:val="00467D28"/>
    <w:rsid w:val="00470053"/>
    <w:rsid w:val="004755ED"/>
    <w:rsid w:val="00476D0D"/>
    <w:rsid w:val="004838AA"/>
    <w:rsid w:val="00487157"/>
    <w:rsid w:val="00492D5D"/>
    <w:rsid w:val="004A0054"/>
    <w:rsid w:val="004A2ACA"/>
    <w:rsid w:val="004A6D2B"/>
    <w:rsid w:val="004B2CD7"/>
    <w:rsid w:val="004C3616"/>
    <w:rsid w:val="004D35C3"/>
    <w:rsid w:val="004E7201"/>
    <w:rsid w:val="004F5FCB"/>
    <w:rsid w:val="00500BF4"/>
    <w:rsid w:val="005045B3"/>
    <w:rsid w:val="00510E04"/>
    <w:rsid w:val="005113C4"/>
    <w:rsid w:val="00532CCC"/>
    <w:rsid w:val="005355AD"/>
    <w:rsid w:val="00540DF1"/>
    <w:rsid w:val="00550FFA"/>
    <w:rsid w:val="00553348"/>
    <w:rsid w:val="00555D04"/>
    <w:rsid w:val="0056039B"/>
    <w:rsid w:val="005607C4"/>
    <w:rsid w:val="00560A97"/>
    <w:rsid w:val="00560F96"/>
    <w:rsid w:val="00574022"/>
    <w:rsid w:val="005828F2"/>
    <w:rsid w:val="00587BAC"/>
    <w:rsid w:val="00596F9D"/>
    <w:rsid w:val="005A7FD1"/>
    <w:rsid w:val="005C3F5A"/>
    <w:rsid w:val="005D76BF"/>
    <w:rsid w:val="005E03E6"/>
    <w:rsid w:val="005E30CB"/>
    <w:rsid w:val="005E5F8A"/>
    <w:rsid w:val="005F2403"/>
    <w:rsid w:val="005F3EAD"/>
    <w:rsid w:val="005F5E50"/>
    <w:rsid w:val="005F5E60"/>
    <w:rsid w:val="00601ED6"/>
    <w:rsid w:val="00606648"/>
    <w:rsid w:val="006105F4"/>
    <w:rsid w:val="00610E46"/>
    <w:rsid w:val="00625438"/>
    <w:rsid w:val="00635B80"/>
    <w:rsid w:val="00641C01"/>
    <w:rsid w:val="00650EC4"/>
    <w:rsid w:val="00656531"/>
    <w:rsid w:val="00671CE9"/>
    <w:rsid w:val="006767FD"/>
    <w:rsid w:val="00695FAB"/>
    <w:rsid w:val="00696357"/>
    <w:rsid w:val="006972C9"/>
    <w:rsid w:val="00697631"/>
    <w:rsid w:val="006C36C6"/>
    <w:rsid w:val="006C7B3D"/>
    <w:rsid w:val="006D208C"/>
    <w:rsid w:val="006D20F2"/>
    <w:rsid w:val="006D512B"/>
    <w:rsid w:val="006E35F8"/>
    <w:rsid w:val="006E6678"/>
    <w:rsid w:val="006E7161"/>
    <w:rsid w:val="006F5047"/>
    <w:rsid w:val="00701F20"/>
    <w:rsid w:val="00705065"/>
    <w:rsid w:val="007100BB"/>
    <w:rsid w:val="00710D15"/>
    <w:rsid w:val="00711B5E"/>
    <w:rsid w:val="007213BF"/>
    <w:rsid w:val="00730BB5"/>
    <w:rsid w:val="0073392C"/>
    <w:rsid w:val="00742632"/>
    <w:rsid w:val="007442D5"/>
    <w:rsid w:val="00744853"/>
    <w:rsid w:val="00752082"/>
    <w:rsid w:val="0075347B"/>
    <w:rsid w:val="007548BF"/>
    <w:rsid w:val="00755421"/>
    <w:rsid w:val="00760D2F"/>
    <w:rsid w:val="007621D5"/>
    <w:rsid w:val="007662F8"/>
    <w:rsid w:val="00773DC4"/>
    <w:rsid w:val="007746B9"/>
    <w:rsid w:val="007838A4"/>
    <w:rsid w:val="00790AC1"/>
    <w:rsid w:val="007913B9"/>
    <w:rsid w:val="0079507A"/>
    <w:rsid w:val="007A6C96"/>
    <w:rsid w:val="007A6FA2"/>
    <w:rsid w:val="007C3007"/>
    <w:rsid w:val="007C3C81"/>
    <w:rsid w:val="007C4975"/>
    <w:rsid w:val="007D6DD5"/>
    <w:rsid w:val="007E3E5F"/>
    <w:rsid w:val="007F0C2B"/>
    <w:rsid w:val="007F17CE"/>
    <w:rsid w:val="007F78D5"/>
    <w:rsid w:val="00805C97"/>
    <w:rsid w:val="008072FB"/>
    <w:rsid w:val="00811FF7"/>
    <w:rsid w:val="00812114"/>
    <w:rsid w:val="00820832"/>
    <w:rsid w:val="00824B81"/>
    <w:rsid w:val="00833825"/>
    <w:rsid w:val="00842406"/>
    <w:rsid w:val="008528F5"/>
    <w:rsid w:val="00854765"/>
    <w:rsid w:val="008550FF"/>
    <w:rsid w:val="00856DA4"/>
    <w:rsid w:val="00857039"/>
    <w:rsid w:val="008643B9"/>
    <w:rsid w:val="00883F6E"/>
    <w:rsid w:val="00893A5C"/>
    <w:rsid w:val="008A3C29"/>
    <w:rsid w:val="008A61AB"/>
    <w:rsid w:val="008C1853"/>
    <w:rsid w:val="008C52BB"/>
    <w:rsid w:val="008D1501"/>
    <w:rsid w:val="008D3270"/>
    <w:rsid w:val="008D6EA3"/>
    <w:rsid w:val="008E794B"/>
    <w:rsid w:val="008F4698"/>
    <w:rsid w:val="008F52EB"/>
    <w:rsid w:val="00900491"/>
    <w:rsid w:val="00901763"/>
    <w:rsid w:val="009056D7"/>
    <w:rsid w:val="0090796B"/>
    <w:rsid w:val="00907A12"/>
    <w:rsid w:val="00915FEA"/>
    <w:rsid w:val="009356A9"/>
    <w:rsid w:val="009360B5"/>
    <w:rsid w:val="00942358"/>
    <w:rsid w:val="00951EE0"/>
    <w:rsid w:val="009528C8"/>
    <w:rsid w:val="009563E7"/>
    <w:rsid w:val="00960BB9"/>
    <w:rsid w:val="00971E72"/>
    <w:rsid w:val="00973B0B"/>
    <w:rsid w:val="00993861"/>
    <w:rsid w:val="00994447"/>
    <w:rsid w:val="009B0C66"/>
    <w:rsid w:val="009C4281"/>
    <w:rsid w:val="009D0CE5"/>
    <w:rsid w:val="009D6654"/>
    <w:rsid w:val="009E774D"/>
    <w:rsid w:val="009F1016"/>
    <w:rsid w:val="009F5E27"/>
    <w:rsid w:val="00A028C5"/>
    <w:rsid w:val="00A17819"/>
    <w:rsid w:val="00A33A29"/>
    <w:rsid w:val="00A35264"/>
    <w:rsid w:val="00A40347"/>
    <w:rsid w:val="00A51BEA"/>
    <w:rsid w:val="00A54301"/>
    <w:rsid w:val="00A56E31"/>
    <w:rsid w:val="00A60C24"/>
    <w:rsid w:val="00A64795"/>
    <w:rsid w:val="00A65239"/>
    <w:rsid w:val="00A67447"/>
    <w:rsid w:val="00A67F8E"/>
    <w:rsid w:val="00A7632A"/>
    <w:rsid w:val="00A8364A"/>
    <w:rsid w:val="00A83C31"/>
    <w:rsid w:val="00A86270"/>
    <w:rsid w:val="00A96CE4"/>
    <w:rsid w:val="00AA5351"/>
    <w:rsid w:val="00AB2512"/>
    <w:rsid w:val="00AB6CCD"/>
    <w:rsid w:val="00AB71C4"/>
    <w:rsid w:val="00AD107B"/>
    <w:rsid w:val="00AE0380"/>
    <w:rsid w:val="00AE5CCD"/>
    <w:rsid w:val="00AF257B"/>
    <w:rsid w:val="00AF3F13"/>
    <w:rsid w:val="00AF4646"/>
    <w:rsid w:val="00AF4EF1"/>
    <w:rsid w:val="00B00EA1"/>
    <w:rsid w:val="00B04501"/>
    <w:rsid w:val="00B12D7E"/>
    <w:rsid w:val="00B162F9"/>
    <w:rsid w:val="00B227B8"/>
    <w:rsid w:val="00B27ABF"/>
    <w:rsid w:val="00B328A2"/>
    <w:rsid w:val="00B36437"/>
    <w:rsid w:val="00B478D4"/>
    <w:rsid w:val="00B56A65"/>
    <w:rsid w:val="00B57323"/>
    <w:rsid w:val="00B57C2A"/>
    <w:rsid w:val="00B6388A"/>
    <w:rsid w:val="00B65C62"/>
    <w:rsid w:val="00B74694"/>
    <w:rsid w:val="00B7488D"/>
    <w:rsid w:val="00B76F77"/>
    <w:rsid w:val="00B81224"/>
    <w:rsid w:val="00B8239F"/>
    <w:rsid w:val="00B85738"/>
    <w:rsid w:val="00B904EE"/>
    <w:rsid w:val="00BA08C6"/>
    <w:rsid w:val="00BA7B56"/>
    <w:rsid w:val="00BB2AE0"/>
    <w:rsid w:val="00BB705D"/>
    <w:rsid w:val="00BC402C"/>
    <w:rsid w:val="00BD3D19"/>
    <w:rsid w:val="00BD480D"/>
    <w:rsid w:val="00BD6311"/>
    <w:rsid w:val="00BE1A99"/>
    <w:rsid w:val="00BE1CDD"/>
    <w:rsid w:val="00BF4D8D"/>
    <w:rsid w:val="00C0073C"/>
    <w:rsid w:val="00C1472C"/>
    <w:rsid w:val="00C16A05"/>
    <w:rsid w:val="00C176C6"/>
    <w:rsid w:val="00C25670"/>
    <w:rsid w:val="00C3025A"/>
    <w:rsid w:val="00C33D32"/>
    <w:rsid w:val="00C350CB"/>
    <w:rsid w:val="00C36C57"/>
    <w:rsid w:val="00C37CE8"/>
    <w:rsid w:val="00C45E59"/>
    <w:rsid w:val="00C47661"/>
    <w:rsid w:val="00C47698"/>
    <w:rsid w:val="00C505AC"/>
    <w:rsid w:val="00C557FE"/>
    <w:rsid w:val="00C65D16"/>
    <w:rsid w:val="00C809DB"/>
    <w:rsid w:val="00C82359"/>
    <w:rsid w:val="00C8289C"/>
    <w:rsid w:val="00CA3A39"/>
    <w:rsid w:val="00CB67AC"/>
    <w:rsid w:val="00CC5CBC"/>
    <w:rsid w:val="00CC7455"/>
    <w:rsid w:val="00CD25F1"/>
    <w:rsid w:val="00CE4D34"/>
    <w:rsid w:val="00CF7F35"/>
    <w:rsid w:val="00D02C21"/>
    <w:rsid w:val="00D05559"/>
    <w:rsid w:val="00D10BD9"/>
    <w:rsid w:val="00D20429"/>
    <w:rsid w:val="00D205F5"/>
    <w:rsid w:val="00D20CB3"/>
    <w:rsid w:val="00D23F7C"/>
    <w:rsid w:val="00D25109"/>
    <w:rsid w:val="00D33484"/>
    <w:rsid w:val="00D33F1C"/>
    <w:rsid w:val="00D34522"/>
    <w:rsid w:val="00D4088F"/>
    <w:rsid w:val="00D40DC0"/>
    <w:rsid w:val="00D44249"/>
    <w:rsid w:val="00D60429"/>
    <w:rsid w:val="00D60F12"/>
    <w:rsid w:val="00D62FF2"/>
    <w:rsid w:val="00D73BDD"/>
    <w:rsid w:val="00D853CA"/>
    <w:rsid w:val="00D97AA6"/>
    <w:rsid w:val="00DA3EEC"/>
    <w:rsid w:val="00DB18E6"/>
    <w:rsid w:val="00DB3EE9"/>
    <w:rsid w:val="00DC3C83"/>
    <w:rsid w:val="00DF3092"/>
    <w:rsid w:val="00DF5736"/>
    <w:rsid w:val="00E04FF7"/>
    <w:rsid w:val="00E10C86"/>
    <w:rsid w:val="00E15D0C"/>
    <w:rsid w:val="00E20283"/>
    <w:rsid w:val="00E4421C"/>
    <w:rsid w:val="00E5009C"/>
    <w:rsid w:val="00E635A9"/>
    <w:rsid w:val="00E66D27"/>
    <w:rsid w:val="00E707E6"/>
    <w:rsid w:val="00E74873"/>
    <w:rsid w:val="00E87FF3"/>
    <w:rsid w:val="00E90A10"/>
    <w:rsid w:val="00EB0DB4"/>
    <w:rsid w:val="00EC46E6"/>
    <w:rsid w:val="00EC4E11"/>
    <w:rsid w:val="00EC772A"/>
    <w:rsid w:val="00ED2D75"/>
    <w:rsid w:val="00EE1D29"/>
    <w:rsid w:val="00EE5525"/>
    <w:rsid w:val="00EE57EF"/>
    <w:rsid w:val="00EF17A7"/>
    <w:rsid w:val="00EF2405"/>
    <w:rsid w:val="00EF43CD"/>
    <w:rsid w:val="00EF6E55"/>
    <w:rsid w:val="00EF7540"/>
    <w:rsid w:val="00F01380"/>
    <w:rsid w:val="00F07CBE"/>
    <w:rsid w:val="00F110D5"/>
    <w:rsid w:val="00F17279"/>
    <w:rsid w:val="00F222B9"/>
    <w:rsid w:val="00F32C46"/>
    <w:rsid w:val="00F37BF4"/>
    <w:rsid w:val="00F54663"/>
    <w:rsid w:val="00F5569F"/>
    <w:rsid w:val="00F6238C"/>
    <w:rsid w:val="00F70387"/>
    <w:rsid w:val="00F74DC3"/>
    <w:rsid w:val="00F86C9B"/>
    <w:rsid w:val="00F922D1"/>
    <w:rsid w:val="00FA0B3C"/>
    <w:rsid w:val="00FA1A09"/>
    <w:rsid w:val="00FA4463"/>
    <w:rsid w:val="00FB1BE4"/>
    <w:rsid w:val="00FB7A12"/>
    <w:rsid w:val="00FC4C79"/>
    <w:rsid w:val="00FD1FDA"/>
    <w:rsid w:val="00FD4366"/>
    <w:rsid w:val="00FE4347"/>
    <w:rsid w:val="039F784E"/>
    <w:rsid w:val="044630F4"/>
    <w:rsid w:val="04B24206"/>
    <w:rsid w:val="0D432C55"/>
    <w:rsid w:val="11556BC7"/>
    <w:rsid w:val="18F6744F"/>
    <w:rsid w:val="1EFF1DBB"/>
    <w:rsid w:val="2022327E"/>
    <w:rsid w:val="20EC6239"/>
    <w:rsid w:val="2ED6130D"/>
    <w:rsid w:val="327F66DF"/>
    <w:rsid w:val="336F57FC"/>
    <w:rsid w:val="38937AE6"/>
    <w:rsid w:val="55B55F10"/>
    <w:rsid w:val="5CDD494A"/>
    <w:rsid w:val="5D44452F"/>
    <w:rsid w:val="5E715F36"/>
    <w:rsid w:val="68BF1E1C"/>
    <w:rsid w:val="76285E0B"/>
    <w:rsid w:val="76994D90"/>
    <w:rsid w:val="77813D88"/>
    <w:rsid w:val="785B4609"/>
    <w:rsid w:val="7B302174"/>
    <w:rsid w:val="7D742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99"/>
    <w:rPr>
      <w:kern w:val="2"/>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2387</Words>
  <Characters>2399</Characters>
  <Lines>16</Lines>
  <Paragraphs>4</Paragraphs>
  <TotalTime>27</TotalTime>
  <ScaleCrop>false</ScaleCrop>
  <LinksUpToDate>false</LinksUpToDate>
  <CharactersWithSpaces>2497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2018-04-19T06:17:00Z</dcterms:created>
  <dc:creator>lenovo</dc:creator>
  <cp:lastModifiedBy>Administrator</cp:lastModifiedBy>
  <cp:lastPrinted>2018-09-14T11:51:00Z</cp:lastPrinted>
  <dcterms:modified xsi:type="dcterms:W3CDTF">2023-06-21T07:39:37Z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0C91183D196C495781D75DE734E7B2DB_13</vt:lpwstr>
  </property>
</Properties>
</file>